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BA41" w14:textId="45032550" w:rsidR="00B5085D" w:rsidRDefault="00B5085D">
      <w:pPr>
        <w:pStyle w:val="Title"/>
      </w:pPr>
      <w:r>
        <w:t>Policy</w:t>
      </w:r>
    </w:p>
    <w:p w14:paraId="3CCE100D" w14:textId="77777777" w:rsidR="00B5085D" w:rsidRDefault="00B508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32"/>
        </w:rPr>
      </w:pPr>
    </w:p>
    <w:p w14:paraId="484AA4A7" w14:textId="77777777" w:rsidR="00B5085D" w:rsidRDefault="00B508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r>
        <w:rPr>
          <w:rFonts w:ascii="Helvetica" w:hAnsi="Helvetica"/>
          <w:b/>
          <w:sz w:val="32"/>
        </w:rPr>
        <w:t>BOARD MEMBER QUALIFICATIONS</w:t>
      </w:r>
    </w:p>
    <w:p w14:paraId="729B8404" w14:textId="77777777" w:rsidR="001773A8" w:rsidRPr="001773A8" w:rsidRDefault="001773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p>
    <w:p w14:paraId="53247621" w14:textId="2B298C61" w:rsidR="00732869" w:rsidRDefault="00B5085D" w:rsidP="007328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4"/>
          <w:szCs w:val="24"/>
        </w:rPr>
      </w:pPr>
      <w:r>
        <w:rPr>
          <w:i/>
          <w:sz w:val="16"/>
        </w:rPr>
        <w:t>Code</w:t>
      </w:r>
      <w:r>
        <w:rPr>
          <w:rFonts w:ascii="Helvetica" w:hAnsi="Helvetica"/>
          <w:b/>
          <w:sz w:val="32"/>
        </w:rPr>
        <w:t xml:space="preserve"> </w:t>
      </w:r>
      <w:proofErr w:type="spellStart"/>
      <w:r>
        <w:rPr>
          <w:rFonts w:ascii="Helvetica" w:hAnsi="Helvetica"/>
          <w:b/>
          <w:sz w:val="32"/>
        </w:rPr>
        <w:t>BBBA</w:t>
      </w:r>
      <w:proofErr w:type="spellEnd"/>
      <w:r>
        <w:rPr>
          <w:rFonts w:ascii="Helvetica" w:hAnsi="Helvetica"/>
          <w:b/>
          <w:sz w:val="32"/>
        </w:rPr>
        <w:t xml:space="preserve"> </w:t>
      </w:r>
      <w:r>
        <w:rPr>
          <w:i/>
          <w:sz w:val="16"/>
        </w:rPr>
        <w:t>Issued</w:t>
      </w:r>
      <w:r>
        <w:rPr>
          <w:rFonts w:ascii="Helvetica" w:hAnsi="Helvetica"/>
          <w:b/>
          <w:sz w:val="32"/>
        </w:rPr>
        <w:t xml:space="preserve"> </w:t>
      </w:r>
      <w:r w:rsidR="0074715F">
        <w:rPr>
          <w:rFonts w:ascii="Helvetica" w:hAnsi="Helvetica"/>
          <w:b/>
          <w:sz w:val="32"/>
        </w:rPr>
        <w:t>1</w:t>
      </w:r>
      <w:r w:rsidR="00DB7F86">
        <w:rPr>
          <w:rFonts w:ascii="Helvetica" w:hAnsi="Helvetica"/>
          <w:b/>
          <w:sz w:val="32"/>
        </w:rPr>
        <w:t>/1</w:t>
      </w:r>
      <w:r w:rsidR="0074715F">
        <w:rPr>
          <w:rFonts w:ascii="Helvetica" w:hAnsi="Helvetica"/>
          <w:b/>
          <w:sz w:val="32"/>
        </w:rPr>
        <w:t>9</w:t>
      </w:r>
    </w:p>
    <w:p w14:paraId="38D4A063" w14:textId="27334895" w:rsidR="00B5085D" w:rsidRPr="00732869" w:rsidRDefault="00332348" w:rsidP="007328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4"/>
          <w:szCs w:val="24"/>
        </w:rPr>
      </w:pPr>
      <w:r>
        <w:rPr>
          <w:noProof/>
        </w:rPr>
        <mc:AlternateContent>
          <mc:Choice Requires="wps">
            <w:drawing>
              <wp:anchor distT="0" distB="0" distL="114300" distR="114300" simplePos="0" relativeHeight="251657216" behindDoc="0" locked="0" layoutInCell="0" allowOverlap="1" wp14:anchorId="491DB6C4" wp14:editId="244DDA9F">
                <wp:simplePos x="0" y="0"/>
                <wp:positionH relativeFrom="margin">
                  <wp:align>right</wp:align>
                </wp:positionH>
                <wp:positionV relativeFrom="paragraph">
                  <wp:posOffset>88900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1750" id="Line 2"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7pt" to="884.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" o:allowincell="f" strokeweight="1.5pt">
                <w10:wrap anchorx="margin"/>
              </v:line>
            </w:pict>
          </mc:Fallback>
        </mc:AlternateContent>
      </w:r>
    </w:p>
    <w:p w14:paraId="5019CBFB" w14:textId="142742DB" w:rsidR="00B5085D" w:rsidRDefault="00B5085D" w:rsidP="00A77A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Members of the board should have a genuine interest in and devotion to public education, a willingness to give time and effort to the work, and the ability to work cooperatively with others.</w:t>
      </w:r>
    </w:p>
    <w:p w14:paraId="08B34A1B" w14:textId="77777777" w:rsidR="00B5085D" w:rsidRDefault="00B5085D" w:rsidP="00A77A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612EB331" w14:textId="66378F50" w:rsidR="00B5085D" w:rsidRDefault="00B5085D" w:rsidP="00A77A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Constitutional and statutory provisions require that all officers of the state and its subdivisions be qualified electors; that is, registered to vote, in their resident precinct.</w:t>
      </w:r>
      <w:r w:rsidR="00D62EF4">
        <w:rPr>
          <w:sz w:val="24"/>
        </w:rPr>
        <w:t xml:space="preserve"> </w:t>
      </w:r>
      <w:r w:rsidR="00D62EF4" w:rsidRPr="00D62EF4">
        <w:rPr>
          <w:sz w:val="24"/>
        </w:rPr>
        <w:t>Persons convicted of a felony under state or federal law or other crimes related to elections and voting are prohibited from being elected to and serving in an office in this state or its political subdivisions, including school districts.</w:t>
      </w:r>
    </w:p>
    <w:p w14:paraId="579D4048" w14:textId="77777777" w:rsidR="00B5085D" w:rsidRDefault="00B5085D" w:rsidP="00A77A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46B7F00F" w14:textId="4831674F" w:rsidR="00B5085D" w:rsidRDefault="00FF2A00" w:rsidP="00A77A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 xml:space="preserve">Board members are prohibited from </w:t>
      </w:r>
      <w:r w:rsidR="00B5085D">
        <w:rPr>
          <w:sz w:val="24"/>
        </w:rPr>
        <w:t xml:space="preserve">dual office-holding, except in instances when an officer is given ex-officio status by statute. Any office-holder who is elected to a second office must vacate the first office. Thus, a board member may not hold another office. Under this provision, </w:t>
      </w:r>
      <w:r w:rsidR="00541712">
        <w:rPr>
          <w:sz w:val="24"/>
        </w:rPr>
        <w:t>“</w:t>
      </w:r>
      <w:r w:rsidR="00B5085D">
        <w:rPr>
          <w:sz w:val="24"/>
        </w:rPr>
        <w:t>office-holding</w:t>
      </w:r>
      <w:r w:rsidR="00541712">
        <w:rPr>
          <w:sz w:val="24"/>
        </w:rPr>
        <w:t>”</w:t>
      </w:r>
      <w:r w:rsidR="00B5085D">
        <w:rPr>
          <w:sz w:val="24"/>
        </w:rPr>
        <w:t xml:space="preserve"> means being elected or appointed to an office of the state or its subdivisions.</w:t>
      </w:r>
    </w:p>
    <w:p w14:paraId="2A552D99" w14:textId="7559E42A" w:rsidR="00212ECC" w:rsidRDefault="00212ECC" w:rsidP="00A77A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10136B7D" w14:textId="1B3E3108" w:rsidR="001773A8" w:rsidRDefault="00B5085D" w:rsidP="001773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 xml:space="preserve">Adopted </w:t>
      </w:r>
      <w:r w:rsidR="0074715F">
        <w:rPr>
          <w:sz w:val="24"/>
        </w:rPr>
        <w:t>1/29/19</w:t>
      </w:r>
      <w:bookmarkStart w:id="0" w:name="_GoBack"/>
      <w:bookmarkEnd w:id="0"/>
    </w:p>
    <w:p w14:paraId="540F583A" w14:textId="7856A1E3" w:rsidR="00B5085D" w:rsidRDefault="00332348" w:rsidP="001773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noProof/>
          <w:sz w:val="24"/>
        </w:rPr>
        <mc:AlternateContent>
          <mc:Choice Requires="wps">
            <w:drawing>
              <wp:anchor distT="0" distB="0" distL="114300" distR="114300" simplePos="0" relativeHeight="251658240" behindDoc="0" locked="0" layoutInCell="0" allowOverlap="1" wp14:anchorId="13F96AD4" wp14:editId="7C984331">
                <wp:simplePos x="0" y="0"/>
                <wp:positionH relativeFrom="column">
                  <wp:posOffset>586740</wp:posOffset>
                </wp:positionH>
                <wp:positionV relativeFrom="paragraph">
                  <wp:posOffset>73025</wp:posOffset>
                </wp:positionV>
                <wp:extent cx="48463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83F3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5.75pt" to="42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" o:allowincell="f"/>
            </w:pict>
          </mc:Fallback>
        </mc:AlternateContent>
      </w:r>
    </w:p>
    <w:p w14:paraId="6BB87D4A" w14:textId="77777777" w:rsidR="00B5085D" w:rsidRPr="001A04D0" w:rsidRDefault="00B5085D" w:rsidP="001773A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2"/>
          <w:szCs w:val="22"/>
        </w:rPr>
      </w:pPr>
      <w:r w:rsidRPr="001A04D0">
        <w:rPr>
          <w:sz w:val="22"/>
          <w:szCs w:val="22"/>
        </w:rPr>
        <w:t xml:space="preserve">Legal </w:t>
      </w:r>
      <w:r w:rsidR="00DB7F86" w:rsidRPr="001A04D0">
        <w:rPr>
          <w:sz w:val="22"/>
          <w:szCs w:val="22"/>
        </w:rPr>
        <w:t>R</w:t>
      </w:r>
      <w:r w:rsidRPr="001A04D0">
        <w:rPr>
          <w:sz w:val="22"/>
          <w:szCs w:val="22"/>
        </w:rPr>
        <w:t>eferences:</w:t>
      </w:r>
    </w:p>
    <w:p w14:paraId="1FAB6005" w14:textId="77777777" w:rsidR="00B5085D" w:rsidRPr="001A04D0" w:rsidRDefault="00B5085D" w:rsidP="001773A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2"/>
          <w:szCs w:val="22"/>
        </w:rPr>
      </w:pPr>
    </w:p>
    <w:p w14:paraId="0C8F5518" w14:textId="77777777" w:rsidR="00B5085D" w:rsidRPr="001A04D0" w:rsidRDefault="00B5085D" w:rsidP="001773A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2"/>
          <w:szCs w:val="22"/>
        </w:rPr>
      </w:pPr>
      <w:r w:rsidRPr="001A04D0">
        <w:rPr>
          <w:sz w:val="22"/>
          <w:szCs w:val="22"/>
        </w:rPr>
        <w:t>A.</w:t>
      </w:r>
      <w:r w:rsidRPr="001A04D0">
        <w:rPr>
          <w:sz w:val="22"/>
          <w:szCs w:val="22"/>
        </w:rPr>
        <w:tab/>
        <w:t>S.C. Constitution:</w:t>
      </w:r>
    </w:p>
    <w:p w14:paraId="71C032D0" w14:textId="5E0025DF" w:rsidR="00B5085D" w:rsidRPr="001A04D0" w:rsidRDefault="00B5085D" w:rsidP="001773A8">
      <w:pPr>
        <w:numPr>
          <w:ilvl w:val="0"/>
          <w:numId w:val="2"/>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szCs w:val="22"/>
        </w:rPr>
      </w:pPr>
      <w:r w:rsidRPr="001A04D0">
        <w:rPr>
          <w:sz w:val="22"/>
          <w:szCs w:val="22"/>
        </w:rPr>
        <w:t>Article II, Section</w:t>
      </w:r>
      <w:r w:rsidR="00B93B3D">
        <w:rPr>
          <w:sz w:val="22"/>
          <w:szCs w:val="22"/>
        </w:rPr>
        <w:t>s</w:t>
      </w:r>
      <w:r w:rsidRPr="001A04D0">
        <w:rPr>
          <w:sz w:val="22"/>
          <w:szCs w:val="22"/>
        </w:rPr>
        <w:t xml:space="preserve"> 3 </w:t>
      </w:r>
      <w:r w:rsidR="003C00C7" w:rsidRPr="001A04D0">
        <w:rPr>
          <w:sz w:val="22"/>
          <w:szCs w:val="22"/>
        </w:rPr>
        <w:t>and</w:t>
      </w:r>
      <w:r w:rsidRPr="001A04D0">
        <w:rPr>
          <w:sz w:val="22"/>
          <w:szCs w:val="22"/>
        </w:rPr>
        <w:t xml:space="preserve"> 4 - Definition of qualified electors.</w:t>
      </w:r>
    </w:p>
    <w:p w14:paraId="756A3F22" w14:textId="77777777" w:rsidR="00B5085D" w:rsidRPr="001A04D0" w:rsidRDefault="00B5085D" w:rsidP="001773A8">
      <w:pPr>
        <w:numPr>
          <w:ilvl w:val="0"/>
          <w:numId w:val="2"/>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szCs w:val="22"/>
        </w:rPr>
      </w:pPr>
      <w:r w:rsidRPr="001A04D0">
        <w:rPr>
          <w:sz w:val="22"/>
          <w:szCs w:val="22"/>
        </w:rPr>
        <w:t>Articl</w:t>
      </w:r>
      <w:r w:rsidR="00B235A9" w:rsidRPr="001A04D0">
        <w:rPr>
          <w:sz w:val="22"/>
          <w:szCs w:val="22"/>
        </w:rPr>
        <w:t>e II, Section 7 - Disqualifications by reason of mental incompetence or conviction of crime</w:t>
      </w:r>
      <w:r w:rsidRPr="001A04D0">
        <w:rPr>
          <w:sz w:val="22"/>
          <w:szCs w:val="22"/>
        </w:rPr>
        <w:t>.</w:t>
      </w:r>
    </w:p>
    <w:p w14:paraId="0804F903" w14:textId="77777777" w:rsidR="00B5085D" w:rsidRPr="001A04D0" w:rsidRDefault="00B5085D" w:rsidP="001773A8">
      <w:pPr>
        <w:numPr>
          <w:ilvl w:val="0"/>
          <w:numId w:val="2"/>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szCs w:val="22"/>
        </w:rPr>
      </w:pPr>
      <w:r w:rsidRPr="001A04D0">
        <w:rPr>
          <w:sz w:val="22"/>
          <w:szCs w:val="22"/>
        </w:rPr>
        <w:t>Article VI, Section 3 - Prohibits dual office-holding.</w:t>
      </w:r>
    </w:p>
    <w:p w14:paraId="41D18CBB" w14:textId="77777777" w:rsidR="00B5085D" w:rsidRPr="001A04D0" w:rsidRDefault="00B5085D" w:rsidP="001773A8">
      <w:pPr>
        <w:numPr>
          <w:ilvl w:val="0"/>
          <w:numId w:val="2"/>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szCs w:val="22"/>
        </w:rPr>
      </w:pPr>
      <w:r w:rsidRPr="001A04D0">
        <w:rPr>
          <w:sz w:val="22"/>
          <w:szCs w:val="22"/>
        </w:rPr>
        <w:t>Article VI, Section 1 - Prohibits persons convicted of certain crimes from election to office (with some exceptions).</w:t>
      </w:r>
    </w:p>
    <w:p w14:paraId="1F10B4F5" w14:textId="3CB4CCC4" w:rsidR="00B5085D" w:rsidRPr="001A04D0" w:rsidRDefault="00B5085D" w:rsidP="001773A8">
      <w:pPr>
        <w:pStyle w:val="BodyTextIndent"/>
        <w:numPr>
          <w:ilvl w:val="0"/>
          <w:numId w:val="2"/>
        </w:numPr>
        <w:spacing w:line="240" w:lineRule="exact"/>
        <w:jc w:val="both"/>
        <w:rPr>
          <w:szCs w:val="22"/>
        </w:rPr>
      </w:pPr>
      <w:r w:rsidRPr="001A04D0">
        <w:rPr>
          <w:szCs w:val="22"/>
        </w:rPr>
        <w:t xml:space="preserve">Article XVII, Section 1 </w:t>
      </w:r>
      <w:r w:rsidR="003C00C7" w:rsidRPr="001A04D0">
        <w:rPr>
          <w:szCs w:val="22"/>
        </w:rPr>
        <w:t>and</w:t>
      </w:r>
      <w:r w:rsidRPr="001A04D0">
        <w:rPr>
          <w:szCs w:val="22"/>
        </w:rPr>
        <w:t xml:space="preserve"> 1A - Qualification for office and prohibition against dual office-holding.</w:t>
      </w:r>
    </w:p>
    <w:p w14:paraId="5EFAD85E" w14:textId="77777777" w:rsidR="00B5085D" w:rsidRPr="001A04D0" w:rsidRDefault="00B5085D" w:rsidP="001773A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2"/>
          <w:szCs w:val="22"/>
        </w:rPr>
      </w:pPr>
    </w:p>
    <w:p w14:paraId="584B8549" w14:textId="12C7F2D0" w:rsidR="00B5085D" w:rsidRPr="001A04D0" w:rsidRDefault="00B5085D" w:rsidP="001773A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2"/>
          <w:szCs w:val="22"/>
        </w:rPr>
      </w:pPr>
      <w:r w:rsidRPr="001A04D0">
        <w:rPr>
          <w:sz w:val="22"/>
          <w:szCs w:val="22"/>
        </w:rPr>
        <w:t>B.</w:t>
      </w:r>
      <w:r w:rsidRPr="001A04D0">
        <w:rPr>
          <w:sz w:val="22"/>
          <w:szCs w:val="22"/>
        </w:rPr>
        <w:tab/>
        <w:t>S.C. Code</w:t>
      </w:r>
      <w:r w:rsidR="00212ECC" w:rsidRPr="001A04D0">
        <w:rPr>
          <w:sz w:val="22"/>
          <w:szCs w:val="22"/>
        </w:rPr>
        <w:t xml:space="preserve"> of Laws</w:t>
      </w:r>
      <w:r w:rsidRPr="001A04D0">
        <w:rPr>
          <w:sz w:val="22"/>
          <w:szCs w:val="22"/>
        </w:rPr>
        <w:t>, 1976, as amended:</w:t>
      </w:r>
    </w:p>
    <w:p w14:paraId="64451404" w14:textId="77777777" w:rsidR="00B5085D" w:rsidRPr="001A04D0" w:rsidRDefault="00B5085D" w:rsidP="001773A8">
      <w:pPr>
        <w:numPr>
          <w:ilvl w:val="0"/>
          <w:numId w:val="4"/>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szCs w:val="22"/>
        </w:rPr>
      </w:pPr>
      <w:r w:rsidRPr="001A04D0">
        <w:rPr>
          <w:sz w:val="22"/>
          <w:szCs w:val="22"/>
        </w:rPr>
        <w:t>Section 7-5-120 - Qualifications for voter registration.</w:t>
      </w:r>
    </w:p>
    <w:sectPr w:rsidR="00B5085D" w:rsidRPr="001A04D0">
      <w:footerReference w:type="even" r:id="rId7"/>
      <w:footerReference w:type="default" r:id="rId8"/>
      <w:footerReference w:type="first" r:id="rId9"/>
      <w:endnotePr>
        <w:numFmt w:val="decimal"/>
      </w:endnotePr>
      <w:pgSz w:w="12240" w:h="15840"/>
      <w:pgMar w:top="720" w:right="1440" w:bottom="720" w:left="1440" w:header="720" w:footer="720" w:gutter="0"/>
      <w:paperSrc w:first="263" w:other="263"/>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D4C1" w14:textId="77777777" w:rsidR="00CD45A9" w:rsidRDefault="00CD45A9">
      <w:r>
        <w:separator/>
      </w:r>
    </w:p>
  </w:endnote>
  <w:endnote w:type="continuationSeparator" w:id="0">
    <w:p w14:paraId="2D4E59CF" w14:textId="77777777" w:rsidR="00CD45A9" w:rsidRDefault="00CD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3A8E" w14:textId="77777777" w:rsidR="00B5085D" w:rsidRDefault="00B508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8"/>
      </w:rPr>
    </w:pPr>
    <w:r>
      <w:rPr>
        <w:rFonts w:ascii="Helvetica" w:hAnsi="Helvetica"/>
        <w:sz w:val="28"/>
      </w:rPr>
      <w:t>SCSBA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64C5" w14:textId="77777777" w:rsidR="00B5085D" w:rsidRDefault="00B508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8"/>
      </w:rPr>
    </w:pPr>
    <w:r>
      <w:rPr>
        <w:rFonts w:ascii="Helvetica" w:hAnsi="Helvetica"/>
        <w:sz w:val="28"/>
      </w:rPr>
      <w:t>SCSBA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FDA0" w14:textId="2E23BF9A" w:rsidR="00B5085D" w:rsidRPr="00DB7F86" w:rsidRDefault="00DB7F86" w:rsidP="00DB7F86">
    <w:pPr>
      <w:pStyle w:val="Footer"/>
      <w:tabs>
        <w:tab w:val="right" w:pos="9360"/>
      </w:tabs>
      <w:rPr>
        <w:rFonts w:ascii="Times" w:hAnsi="Times"/>
      </w:rPr>
    </w:pPr>
    <w:r>
      <w:rPr>
        <w:rFonts w:ascii="Helvetica" w:hAnsi="Helvetica"/>
        <w:b/>
        <w:sz w:val="28"/>
      </w:rPr>
      <w:t>Orangeburg County School District</w:t>
    </w:r>
    <w:r>
      <w:rPr>
        <w:rFonts w:ascii="Helvetica" w:hAnsi="Helvetica"/>
        <w:b/>
        <w:sz w:val="28"/>
      </w:rPr>
      <w:tab/>
    </w:r>
    <w:r>
      <w:rPr>
        <w:rFonts w:ascii="Helvetica" w:hAnsi="Helvetica"/>
        <w:b/>
        <w:sz w:val="28"/>
      </w:rPr>
      <w:fldChar w:fldCharType="begin"/>
    </w:r>
    <w:r>
      <w:rPr>
        <w:rFonts w:ascii="Helvetica" w:hAnsi="Helvetica"/>
        <w:b/>
        <w:sz w:val="28"/>
      </w:rPr>
      <w:instrText xml:space="preserve"> IF </w:instrText>
    </w:r>
    <w:r>
      <w:rPr>
        <w:rFonts w:ascii="Helvetica" w:hAnsi="Helvetica"/>
        <w:b/>
        <w:sz w:val="28"/>
      </w:rPr>
      <w:fldChar w:fldCharType="begin"/>
    </w:r>
    <w:r>
      <w:rPr>
        <w:rFonts w:ascii="Helvetica" w:hAnsi="Helvetica"/>
        <w:b/>
        <w:sz w:val="28"/>
      </w:rPr>
      <w:instrText xml:space="preserve"> PAGE   \* MERGEFORMAT </w:instrText>
    </w:r>
    <w:r>
      <w:rPr>
        <w:rFonts w:ascii="Helvetica" w:hAnsi="Helvetica"/>
        <w:b/>
        <w:sz w:val="28"/>
      </w:rPr>
      <w:fldChar w:fldCharType="separate"/>
    </w:r>
    <w:r w:rsidR="0074715F">
      <w:rPr>
        <w:rFonts w:ascii="Helvetica" w:hAnsi="Helvetica"/>
        <w:b/>
        <w:noProof/>
        <w:sz w:val="28"/>
      </w:rPr>
      <w:instrText>1</w:instrText>
    </w:r>
    <w:r>
      <w:rPr>
        <w:rFonts w:ascii="Helvetica" w:hAnsi="Helvetica"/>
        <w:b/>
        <w:sz w:val="28"/>
      </w:rPr>
      <w:fldChar w:fldCharType="end"/>
    </w:r>
    <w:r>
      <w:rPr>
        <w:rFonts w:ascii="Helvetica" w:hAnsi="Helvetica"/>
        <w:b/>
        <w:sz w:val="28"/>
      </w:rPr>
      <w:instrText>=</w:instrText>
    </w:r>
    <w:r>
      <w:rPr>
        <w:rFonts w:ascii="Helvetica" w:hAnsi="Helvetica"/>
        <w:b/>
        <w:sz w:val="28"/>
      </w:rPr>
      <w:fldChar w:fldCharType="begin"/>
    </w:r>
    <w:r>
      <w:rPr>
        <w:rFonts w:ascii="Helvetica" w:hAnsi="Helvetica"/>
        <w:b/>
        <w:sz w:val="28"/>
      </w:rPr>
      <w:instrText xml:space="preserve"> NUMPAGES   \* MERGEFORMAT </w:instrText>
    </w:r>
    <w:r>
      <w:rPr>
        <w:rFonts w:ascii="Helvetica" w:hAnsi="Helvetica"/>
        <w:b/>
        <w:sz w:val="28"/>
      </w:rPr>
      <w:fldChar w:fldCharType="separate"/>
    </w:r>
    <w:r w:rsidR="0074715F">
      <w:rPr>
        <w:rFonts w:ascii="Helvetica" w:hAnsi="Helvetica"/>
        <w:b/>
        <w:noProof/>
        <w:sz w:val="28"/>
      </w:rPr>
      <w:instrText>1</w:instrText>
    </w:r>
    <w:r>
      <w:rPr>
        <w:rFonts w:ascii="Helvetica" w:hAnsi="Helvetica"/>
        <w:b/>
        <w:sz w:val="28"/>
      </w:rPr>
      <w:fldChar w:fldCharType="end"/>
    </w:r>
    <w:r>
      <w:rPr>
        <w:rFonts w:ascii="Helvetica" w:hAnsi="Helvetica"/>
        <w:b/>
        <w:sz w:val="28"/>
      </w:rPr>
      <w:instrText xml:space="preserve"> </w:instrText>
    </w:r>
    <w:r>
      <w:rPr>
        <w:rFonts w:ascii="Helvetica" w:hAnsi="Helvetica"/>
        <w:b/>
        <w:color w:val="FFFFFF"/>
        <w:sz w:val="28"/>
      </w:rPr>
      <w:instrText xml:space="preserve">* </w:instrText>
    </w:r>
    <w:r>
      <w:rPr>
        <w:rFonts w:ascii="Helvetica" w:hAnsi="Helvetica"/>
        <w:b/>
        <w:sz w:val="28"/>
      </w:rPr>
      <w:instrText>“</w:instrText>
    </w:r>
    <w:r>
      <w:rPr>
        <w:sz w:val="24"/>
        <w:szCs w:val="24"/>
      </w:rPr>
      <w:instrText>(see next page)”</w:instrText>
    </w:r>
    <w:r>
      <w:rPr>
        <w:rFonts w:ascii="Helvetica" w:hAnsi="Helvetica"/>
        <w:b/>
        <w:sz w:val="28"/>
      </w:rPr>
      <w:instrText xml:space="preserve"> </w:instrText>
    </w:r>
    <w:r>
      <w:rPr>
        <w:rFonts w:ascii="Helvetica" w:hAnsi="Helvetica"/>
        <w:b/>
        <w:sz w:val="28"/>
      </w:rPr>
      <w:fldChar w:fldCharType="separate"/>
    </w:r>
    <w:r w:rsidR="0074715F">
      <w:rPr>
        <w:rFonts w:ascii="Helvetica" w:hAnsi="Helvetica"/>
        <w:b/>
        <w:noProof/>
        <w:color w:val="FFFFFF"/>
        <w:sz w:val="28"/>
      </w:rPr>
      <w:t>*</w:t>
    </w:r>
    <w:r>
      <w:rPr>
        <w:rFonts w:ascii="Helvetica" w:hAnsi="Helvetica"/>
        <w:b/>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5C57" w14:textId="77777777" w:rsidR="00CD45A9" w:rsidRDefault="00CD45A9">
      <w:r>
        <w:separator/>
      </w:r>
    </w:p>
  </w:footnote>
  <w:footnote w:type="continuationSeparator" w:id="0">
    <w:p w14:paraId="1C6906E4" w14:textId="77777777" w:rsidR="00CD45A9" w:rsidRDefault="00CD4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70C"/>
    <w:multiLevelType w:val="singleLevel"/>
    <w:tmpl w:val="C8168982"/>
    <w:lvl w:ilvl="0">
      <w:start w:val="1"/>
      <w:numFmt w:val="decimal"/>
      <w:lvlText w:val="%1."/>
      <w:lvlJc w:val="left"/>
      <w:pPr>
        <w:tabs>
          <w:tab w:val="num" w:pos="720"/>
        </w:tabs>
        <w:ind w:left="720" w:hanging="360"/>
      </w:pPr>
      <w:rPr>
        <w:rFonts w:hint="default"/>
      </w:rPr>
    </w:lvl>
  </w:abstractNum>
  <w:abstractNum w:abstractNumId="1" w15:restartNumberingAfterBreak="0">
    <w:nsid w:val="6CE316FC"/>
    <w:multiLevelType w:val="singleLevel"/>
    <w:tmpl w:val="C8168982"/>
    <w:lvl w:ilvl="0">
      <w:start w:val="1"/>
      <w:numFmt w:val="decimal"/>
      <w:lvlText w:val="%1."/>
      <w:lvlJc w:val="left"/>
      <w:pPr>
        <w:tabs>
          <w:tab w:val="num" w:pos="720"/>
        </w:tabs>
        <w:ind w:left="720" w:hanging="360"/>
      </w:pPr>
      <w:rPr>
        <w:rFonts w:hint="default"/>
      </w:rPr>
    </w:lvl>
  </w:abstractNum>
  <w:abstractNum w:abstractNumId="2" w15:restartNumberingAfterBreak="0">
    <w:nsid w:val="6E113E7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D69027D"/>
    <w:multiLevelType w:val="singleLevel"/>
    <w:tmpl w:val="C8168982"/>
    <w:lvl w:ilvl="0">
      <w:start w:val="1"/>
      <w:numFmt w:val="decimal"/>
      <w:lvlText w:val="%1."/>
      <w:lvlJc w:val="left"/>
      <w:pPr>
        <w:tabs>
          <w:tab w:val="num" w:pos="720"/>
        </w:tabs>
        <w:ind w:left="72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8F"/>
    <w:rsid w:val="00131B2B"/>
    <w:rsid w:val="00141129"/>
    <w:rsid w:val="001773A8"/>
    <w:rsid w:val="00180FF4"/>
    <w:rsid w:val="001A04D0"/>
    <w:rsid w:val="00212ECC"/>
    <w:rsid w:val="002E2DEB"/>
    <w:rsid w:val="00332348"/>
    <w:rsid w:val="003C00C7"/>
    <w:rsid w:val="003D0554"/>
    <w:rsid w:val="00426A8F"/>
    <w:rsid w:val="004B387E"/>
    <w:rsid w:val="005123DE"/>
    <w:rsid w:val="00541712"/>
    <w:rsid w:val="005D0F0A"/>
    <w:rsid w:val="005D0FB7"/>
    <w:rsid w:val="00600169"/>
    <w:rsid w:val="00716886"/>
    <w:rsid w:val="00732869"/>
    <w:rsid w:val="0074715F"/>
    <w:rsid w:val="007578BD"/>
    <w:rsid w:val="00771D0E"/>
    <w:rsid w:val="00792108"/>
    <w:rsid w:val="007B40BE"/>
    <w:rsid w:val="009576B2"/>
    <w:rsid w:val="009B5BF7"/>
    <w:rsid w:val="00A77A9F"/>
    <w:rsid w:val="00AB4DB6"/>
    <w:rsid w:val="00AF20AB"/>
    <w:rsid w:val="00B235A9"/>
    <w:rsid w:val="00B5085D"/>
    <w:rsid w:val="00B93B3D"/>
    <w:rsid w:val="00B968CA"/>
    <w:rsid w:val="00BC5E40"/>
    <w:rsid w:val="00BE5E11"/>
    <w:rsid w:val="00CD2436"/>
    <w:rsid w:val="00CD45A9"/>
    <w:rsid w:val="00D62EF4"/>
    <w:rsid w:val="00DB7F86"/>
    <w:rsid w:val="00DC2C8E"/>
    <w:rsid w:val="00DE19AF"/>
    <w:rsid w:val="00F33313"/>
    <w:rsid w:val="00F75941"/>
    <w:rsid w:val="00F86746"/>
    <w:rsid w:val="00FF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C4CF"/>
  <w15:chartTrackingRefBased/>
  <w15:docId w15:val="{09C5D05F-4AE5-449E-BCBA-5E9F2C6B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Normal"/>
  </w:style>
  <w:style w:type="paragraph" w:styleId="Footer">
    <w:name w:val="footer"/>
    <w:basedOn w:val="Normal"/>
    <w:link w:val="FooterCha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i/>
    </w:rPr>
  </w:style>
  <w:style w:type="paragraph" w:styleId="BodyTextIndent">
    <w:name w:val="Body Text Indent"/>
    <w:basedOn w:val="Normal"/>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rPr>
      <w:sz w:val="22"/>
    </w:rPr>
  </w:style>
  <w:style w:type="paragraph" w:styleId="Header">
    <w:name w:val="header"/>
    <w:basedOn w:val="Normal"/>
    <w:link w:val="HeaderChar"/>
    <w:rsid w:val="001773A8"/>
    <w:pPr>
      <w:tabs>
        <w:tab w:val="center" w:pos="4680"/>
        <w:tab w:val="right" w:pos="9360"/>
      </w:tabs>
    </w:pPr>
  </w:style>
  <w:style w:type="character" w:customStyle="1" w:styleId="HeaderChar">
    <w:name w:val="Header Char"/>
    <w:link w:val="Header"/>
    <w:rsid w:val="001773A8"/>
    <w:rPr>
      <w:noProof w:val="0"/>
      <w:color w:val="000000"/>
      <w:sz w:val="20"/>
      <w:lang w:val="en-US"/>
    </w:rPr>
  </w:style>
  <w:style w:type="character" w:customStyle="1" w:styleId="FooterChar">
    <w:name w:val="Footer Char"/>
    <w:link w:val="Footer"/>
    <w:rsid w:val="00DB7F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SCSBA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trichardson</dc:creator>
  <cp:keywords/>
  <cp:lastModifiedBy>Rachael OBryan</cp:lastModifiedBy>
  <cp:revision>3</cp:revision>
  <cp:lastPrinted>2018-11-05T17:22:00Z</cp:lastPrinted>
  <dcterms:created xsi:type="dcterms:W3CDTF">2019-02-07T17:01:00Z</dcterms:created>
  <dcterms:modified xsi:type="dcterms:W3CDTF">2019-02-08T18:15:00Z</dcterms:modified>
</cp:coreProperties>
</file>